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Calibri"/>
          <w:b/>
          <w:b/>
          <w:bCs/>
          <w:sz w:val="22"/>
          <w:szCs w:val="22"/>
        </w:rPr>
      </w:pPr>
      <w:r>
        <w:rPr>
          <w:rFonts w:cs="Calibri" w:ascii="Times New Roman" w:hAnsi="Times New Roman"/>
          <w:b/>
          <w:bCs/>
          <w:sz w:val="22"/>
          <w:szCs w:val="22"/>
        </w:rPr>
        <w:t>Klauzula informacyjna dotycząca danych osobowych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r.), zwanego w dalszej części „RODO”, informujmy, że: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1.Administratorem Państwa danych osobowych jest Urząd Gminy w Boniewie reprezentowany przez Wójta, z siedzibą w: ul. Szkolna 28, 87- 851 Boniewo.</w:t>
      </w:r>
    </w:p>
    <w:p>
      <w:pPr>
        <w:pStyle w:val="Normal"/>
        <w:ind w:left="720" w:right="0" w:hanging="0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2. Funkcję inspektora ochrony danych pełni w naszej gminie Pan Paweł Modrzejewski. Kontakt</w:t>
      </w:r>
    </w:p>
    <w:p>
      <w:pPr>
        <w:pStyle w:val="Normal"/>
        <w:rPr/>
      </w:pPr>
      <w:r>
        <w:rPr>
          <w:rStyle w:val="Domylnaczcionkaakapitu"/>
          <w:rFonts w:cs="Calibri" w:ascii="Times New Roman" w:hAnsi="Times New Roman"/>
          <w:sz w:val="22"/>
          <w:szCs w:val="22"/>
        </w:rPr>
        <w:t xml:space="preserve">z inspektorem ochrony danych osobowych: </w:t>
      </w:r>
      <w:hyperlink r:id="rId2" w:tgtFrame="_top">
        <w:r>
          <w:rPr>
            <w:rStyle w:val="Domylnaczcionkaakapitu"/>
            <w:rFonts w:cs="Calibri" w:ascii="Times New Roman" w:hAnsi="Times New Roman"/>
            <w:sz w:val="22"/>
            <w:szCs w:val="22"/>
            <w:u w:val="single"/>
          </w:rPr>
          <w:t>inspektor@kiodo.pl</w:t>
        </w:r>
      </w:hyperlink>
      <w:r>
        <w:rPr>
          <w:rStyle w:val="Domylnaczcionkaakapitu"/>
          <w:rFonts w:cs="Calibri" w:ascii="Times New Roman" w:hAnsi="Times New Roman"/>
          <w:sz w:val="22"/>
          <w:szCs w:val="22"/>
          <w:u w:val="single"/>
        </w:rPr>
        <w:t>.</w:t>
      </w:r>
    </w:p>
    <w:p>
      <w:pPr>
        <w:pStyle w:val="Normal"/>
        <w:rPr>
          <w:rFonts w:ascii="Times New Roman" w:hAnsi="Times New Roman" w:cs="Calibri"/>
          <w:sz w:val="22"/>
          <w:szCs w:val="22"/>
          <w:u w:val="single"/>
        </w:rPr>
      </w:pPr>
      <w:r>
        <w:rPr>
          <w:rFonts w:cs="Calibri" w:ascii="Times New Roman" w:hAnsi="Times New Roman"/>
          <w:sz w:val="22"/>
          <w:szCs w:val="22"/>
          <w:u w:val="single"/>
        </w:rPr>
      </w:r>
    </w:p>
    <w:p>
      <w:pPr>
        <w:pStyle w:val="Normal"/>
        <w:rPr/>
      </w:pPr>
      <w:r>
        <w:rPr>
          <w:rStyle w:val="Domylnaczcionkaakapitu"/>
          <w:rFonts w:cs="Calibri" w:ascii="Times New Roman" w:hAnsi="Times New Roman"/>
          <w:sz w:val="22"/>
          <w:szCs w:val="22"/>
          <w:u w:val="none"/>
        </w:rPr>
        <w:t>3</w:t>
      </w:r>
      <w:r>
        <w:rPr>
          <w:rStyle w:val="Domylnaczcionkaakapitu"/>
          <w:rFonts w:cs="Calibri" w:ascii="Times New Roman" w:hAnsi="Times New Roman"/>
          <w:sz w:val="22"/>
          <w:szCs w:val="22"/>
        </w:rPr>
        <w:t xml:space="preserve">.Podstawę przetwarzania Pani/Pana danych osobowych stanowi art. 6, ust. 1, lit. a i c RODO w związku z 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a</w:t>
      </w:r>
      <w:r>
        <w:rPr>
          <w:rStyle w:val="Domylnaczcionkaakapitu"/>
          <w:rFonts w:cs="Calibri" w:ascii="Times New Roman" w:hAnsi="Times New Roman"/>
          <w:sz w:val="22"/>
          <w:szCs w:val="22"/>
        </w:rPr>
        <w:t xml:space="preserve">rt. 122 ustawy z dnia 14 grudnia 2016 r. Prawo 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o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światowe (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t.j.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Dz. U. 20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20</w:t>
      </w:r>
      <w:r>
        <w:rPr>
          <w:rStyle w:val="Domylnaczcionkaakapitu"/>
          <w:rFonts w:cs="Calibri" w:ascii="Times New Roman" w:hAnsi="Times New Roman"/>
          <w:sz w:val="22"/>
          <w:szCs w:val="22"/>
        </w:rPr>
        <w:t xml:space="preserve"> r., poz. 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9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10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).</w:t>
      </w:r>
    </w:p>
    <w:p>
      <w:pPr>
        <w:pStyle w:val="Normal"/>
        <w:rPr>
          <w:rStyle w:val="Domylnaczcionkaakapitu"/>
          <w:rFonts w:ascii="Times New Roman" w:hAnsi="Times New Roman" w:cs="Calibri"/>
          <w:sz w:val="22"/>
          <w:szCs w:val="22"/>
          <w:u w:val="single"/>
        </w:rPr>
      </w:pPr>
      <w:r>
        <w:rPr/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4. Pani/Pana dane będą przetwarzane w celu wypełnienia obowiązku prawnego dot. postępowania w sprawie realizacji zadań wynikających z w/w ustawy poprzez ustalenie prawa do dofinansowania kosztów kształcenia młodocianego pracownika.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 xml:space="preserve">   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5. W toku załatwiania Pani/Pana sprawy dane osobowe mogą być przekazane innym podmiotom. Odbiorcami Pani/Pana danych osobowych mogą być tylko podmioty uprawnione do odbioru Pani/Pana danych, w uzasadnionych przypadkach, na podstawie odpowiednich przepisów prawa  i zawartych z Administratorem umów powierzenia przetwarzania danych.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6. Dane po zrealizowaniu celu, dla którego zostały zebrane, będą przetwarzane do celów archiwalnych i przechowywane przez okres niezbędny do zrealizowania przepisów dotyczących archiwizowania danych obowiązujących u Administratora.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 xml:space="preserve">7. Mają Państwo prawo do dostępu do swoich danych osobowych, do ich sprostowania, wniesienia sprzeciwu z powodu Państwa szczególnej sytuacji. Mają Państwo również prawo do żądania od nas ograniczenia przetwarzania Państwa danych. Jeżeli uznają Państwo, że dane osobowe będą przetwarzane niezgodnie z wymogami prawa, mają Państwo prawo wnieść skargę do organu nadzorczego, którym jest Prezes Urzędu Ochrony Danych Osobowych. 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8. W przypadku, w którym przetwarzanie Pani/Pana odbywa się na podstawie zgody tj. ( art. 6 ust.1 lit. a Rozporządzenia ), przysługuje prawo do cofnięcia jej w dowolnym momencie, bez wpływu na zgodność z prawem przetwarzania, którego dokonano na podstawie zgody przed jej cofnięciem.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 xml:space="preserve">9. Podanie przez Panią/Pana danych osobowych jest wymogiem ustawowym. </w:t>
        <w:br/>
        <w:t>Konsekwencją niepodania danych będzie brak możliwości przeprowadzenia postępowania w sprawie dofinansowania kosztów kształcenia młodocianego pracownika przez Gminę Boniewo.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10. Pani/Pana dane nie będą przetwarzane w sposób zautomatyzowany, w tym również w formie profilowania.</w:t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Calibri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………………………………………</w:t>
      </w:r>
      <w:r>
        <w:rPr>
          <w:rFonts w:cs="Calibri" w:ascii="Times New Roman" w:hAnsi="Times New Roman"/>
          <w:sz w:val="22"/>
          <w:szCs w:val="22"/>
        </w:rPr>
        <w:t>...</w:t>
        <w:tab/>
        <w:tab/>
        <w:tab/>
        <w:t xml:space="preserve">         ………………………………………….                          </w:t>
      </w:r>
    </w:p>
    <w:p>
      <w:pPr>
        <w:pStyle w:val="Normal"/>
        <w:rPr/>
      </w:pPr>
      <w:r>
        <w:rPr>
          <w:rStyle w:val="Domylnaczcionkaakapitu"/>
          <w:rFonts w:cs="Calibri" w:ascii="Times New Roman" w:hAnsi="Times New Roman"/>
          <w:sz w:val="22"/>
          <w:szCs w:val="22"/>
        </w:rPr>
        <w:t xml:space="preserve">            </w:t>
      </w:r>
      <w:r>
        <w:rPr>
          <w:rStyle w:val="Domylnaczcionkaakapitu"/>
          <w:rFonts w:cs="Calibri" w:ascii="Times New Roman" w:hAnsi="Times New Roman"/>
          <w:sz w:val="22"/>
          <w:szCs w:val="22"/>
        </w:rPr>
        <w:t>( miejscowość, data )</w:t>
        <w:tab/>
        <w:tab/>
        <w:tab/>
        <w:tab/>
        <w:tab/>
        <w:t xml:space="preserve">      ( czytelny podpis pracodawcy)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Czeinternetowe">
    <w:name w:val="Łącze internetowe"/>
    <w:rPr>
      <w:color w:val="000080"/>
      <w:u w:val="single"/>
    </w:rPr>
  </w:style>
  <w:style w:type="paragraph" w:styleId="Normalny">
    <w:name w:val="Normalny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Treść tekstu"/>
    <w:basedOn w:val="Normal"/>
    <w:pPr>
      <w:suppressAutoHyphens w:val="true"/>
      <w:spacing w:lineRule="auto" w:line="288" w:before="0" w:after="140"/>
    </w:pPr>
    <w:rPr/>
  </w:style>
  <w:style w:type="paragraph" w:styleId="Lista">
    <w:name w:val="Lista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Akapitzlist">
    <w:name w:val="Akapit z listą"/>
    <w:basedOn w:val="Normalny"/>
    <w:qFormat/>
    <w:pPr>
      <w:suppressAutoHyphens w:val="true"/>
      <w:ind w:left="720" w:right="0" w:hanging="0"/>
    </w:pPr>
    <w:rPr>
      <w:rFonts w:cs="Mangal"/>
      <w:szCs w:val="21"/>
    </w:rPr>
  </w:style>
  <w:style w:type="paragraph" w:styleId="NormalnyWeb">
    <w:name w:val="Normalny (Web)"/>
    <w:basedOn w:val="Normalny"/>
    <w:qFormat/>
    <w:pPr>
      <w:suppressAutoHyphens w:val="true"/>
    </w:pPr>
    <w:rPr>
      <w:rFonts w:ascii="Times New Roman" w:hAnsi="Times New Roman" w:cs="Mangal"/>
      <w:szCs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spektor@kiodo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</TotalTime>
  <Application>LibreOffice/4.4.3.2$Windows_x86 LibreOffice_project/88805f81e9fe61362df02b9941de8e38a9b5fd16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2019-09-02T11:51:00Z</dcterms:created>
  <dc:creator>Fundacja Horyzonty</dc:creator>
  <dc:language>pl-PL</dc:language>
  <cp:lastPrinted>2020-08-19T10:25:01Z</cp:lastPrinted>
  <dcterms:modified xsi:type="dcterms:W3CDTF">2020-08-19T10:25:08Z</dcterms:modified>
  <cp:revision>6</cp:revision>
</cp:coreProperties>
</file>