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98" w:rsidRPr="00A1200A" w:rsidRDefault="00BC3E2D">
      <w:pPr>
        <w:rPr>
          <w:rFonts w:ascii="serif" w:hAnsi="serif"/>
          <w:b/>
          <w:sz w:val="21"/>
          <w:szCs w:val="21"/>
        </w:rPr>
      </w:pPr>
      <w:r>
        <w:rPr>
          <w:rFonts w:ascii="serif" w:hAnsi="serif"/>
          <w:sz w:val="21"/>
          <w:szCs w:val="21"/>
        </w:rPr>
        <w:tab/>
      </w:r>
      <w:r>
        <w:rPr>
          <w:rFonts w:ascii="serif" w:hAnsi="serif"/>
          <w:sz w:val="21"/>
          <w:szCs w:val="21"/>
        </w:rPr>
        <w:tab/>
      </w:r>
      <w:r>
        <w:rPr>
          <w:rFonts w:ascii="serif" w:hAnsi="serif"/>
          <w:sz w:val="21"/>
          <w:szCs w:val="21"/>
        </w:rPr>
        <w:tab/>
      </w:r>
      <w:r>
        <w:rPr>
          <w:rFonts w:ascii="serif" w:hAnsi="serif"/>
          <w:sz w:val="21"/>
          <w:szCs w:val="21"/>
        </w:rPr>
        <w:tab/>
      </w:r>
      <w:r>
        <w:rPr>
          <w:rFonts w:ascii="serif" w:hAnsi="serif"/>
          <w:sz w:val="21"/>
          <w:szCs w:val="21"/>
        </w:rPr>
        <w:tab/>
      </w:r>
      <w:r>
        <w:rPr>
          <w:rFonts w:ascii="serif" w:hAnsi="serif"/>
          <w:sz w:val="21"/>
          <w:szCs w:val="21"/>
        </w:rPr>
        <w:tab/>
      </w:r>
      <w:r>
        <w:rPr>
          <w:rFonts w:ascii="serif" w:hAnsi="serif"/>
          <w:sz w:val="21"/>
          <w:szCs w:val="21"/>
        </w:rPr>
        <w:tab/>
      </w:r>
      <w:r w:rsidRPr="00A1200A">
        <w:rPr>
          <w:rFonts w:ascii="serif" w:hAnsi="serif"/>
          <w:b/>
          <w:sz w:val="21"/>
          <w:szCs w:val="21"/>
        </w:rPr>
        <w:t>Z</w:t>
      </w:r>
      <w:r w:rsidRPr="00A1200A">
        <w:rPr>
          <w:rFonts w:ascii="Nimbus Roman No9 L" w:hAnsi="Nimbus Roman No9 L"/>
          <w:b/>
          <w:sz w:val="21"/>
          <w:szCs w:val="21"/>
        </w:rPr>
        <w:t>ałącznik   do Uchwały Nr  XI/80/19</w:t>
      </w:r>
    </w:p>
    <w:p w:rsidR="00E11098" w:rsidRPr="00A1200A" w:rsidRDefault="00BC3E2D" w:rsidP="00BC3E2D">
      <w:pPr>
        <w:ind w:left="4254" w:firstLine="709"/>
        <w:rPr>
          <w:rFonts w:ascii="serif" w:hAnsi="serif"/>
          <w:b/>
          <w:sz w:val="21"/>
          <w:szCs w:val="21"/>
        </w:rPr>
      </w:pPr>
      <w:r w:rsidRPr="00A1200A">
        <w:rPr>
          <w:rFonts w:ascii="Nimbus Roman No9 L" w:hAnsi="Nimbus Roman No9 L"/>
          <w:b/>
          <w:sz w:val="21"/>
          <w:szCs w:val="21"/>
        </w:rPr>
        <w:t>Rady Gminy Boniewo</w:t>
      </w:r>
    </w:p>
    <w:p w:rsidR="00E11098" w:rsidRPr="00A1200A" w:rsidRDefault="00BC3E2D" w:rsidP="00BC3E2D">
      <w:pPr>
        <w:ind w:left="4254" w:firstLine="709"/>
        <w:rPr>
          <w:rFonts w:ascii="serif" w:hAnsi="serif"/>
          <w:b/>
          <w:sz w:val="21"/>
          <w:szCs w:val="21"/>
        </w:rPr>
      </w:pPr>
      <w:r w:rsidRPr="00A1200A">
        <w:rPr>
          <w:rFonts w:ascii="Nimbus Roman No9 L" w:hAnsi="Nimbus Roman No9 L"/>
          <w:b/>
          <w:sz w:val="21"/>
          <w:szCs w:val="21"/>
        </w:rPr>
        <w:t>z dnia 30 grudnia 2019 r.</w:t>
      </w:r>
    </w:p>
    <w:p w:rsidR="00E11098" w:rsidRDefault="00E11098">
      <w:pPr>
        <w:rPr>
          <w:rFonts w:ascii="Nimbus Roman No9 L" w:hAnsi="Nimbus Roman No9 L"/>
          <w:sz w:val="21"/>
          <w:szCs w:val="21"/>
        </w:rPr>
      </w:pPr>
    </w:p>
    <w:p w:rsidR="00E11098" w:rsidRDefault="00E11098">
      <w:pPr>
        <w:rPr>
          <w:rFonts w:ascii="Nimbus Roman No9 L" w:hAnsi="Nimbus Roman No9 L"/>
          <w:sz w:val="21"/>
          <w:szCs w:val="21"/>
        </w:rPr>
      </w:pPr>
    </w:p>
    <w:p w:rsidR="00E11098" w:rsidRDefault="00E11098">
      <w:pPr>
        <w:rPr>
          <w:rFonts w:ascii="Nimbus Roman No9 L" w:hAnsi="Nimbus Roman No9 L"/>
          <w:sz w:val="21"/>
          <w:szCs w:val="21"/>
        </w:rPr>
      </w:pPr>
    </w:p>
    <w:p w:rsidR="00E11098" w:rsidRDefault="00E11098">
      <w:pPr>
        <w:rPr>
          <w:rFonts w:ascii="Nimbus Roman No9 L" w:hAnsi="Nimbus Roman No9 L"/>
          <w:sz w:val="21"/>
          <w:szCs w:val="21"/>
        </w:rPr>
      </w:pPr>
    </w:p>
    <w:p w:rsidR="00E11098" w:rsidRDefault="00E11098">
      <w:pPr>
        <w:rPr>
          <w:rFonts w:ascii="Nimbus Roman No9 L" w:hAnsi="Nimbus Roman No9 L"/>
          <w:sz w:val="21"/>
          <w:szCs w:val="21"/>
        </w:rPr>
      </w:pPr>
    </w:p>
    <w:p w:rsidR="00E11098" w:rsidRDefault="00E11098">
      <w:pPr>
        <w:rPr>
          <w:rFonts w:ascii="Nimbus Roman No9 L" w:hAnsi="Nimbus Roman No9 L"/>
          <w:sz w:val="21"/>
          <w:szCs w:val="21"/>
        </w:rPr>
      </w:pPr>
    </w:p>
    <w:p w:rsidR="00E11098" w:rsidRDefault="00BC3E2D">
      <w:pPr>
        <w:rPr>
          <w:rFonts w:ascii="Nimbus Roman No9 L" w:hAnsi="Nimbus Roman No9 L"/>
          <w:b/>
          <w:bCs/>
          <w:sz w:val="30"/>
        </w:rPr>
      </w:pPr>
      <w:r>
        <w:rPr>
          <w:rFonts w:ascii="Nimbus Roman No9 L" w:hAnsi="Nimbus Roman No9 L"/>
          <w:b/>
          <w:bCs/>
          <w:sz w:val="30"/>
        </w:rPr>
        <w:t>PLAN PRACY</w:t>
      </w:r>
    </w:p>
    <w:p w:rsidR="00E11098" w:rsidRDefault="00BC3E2D">
      <w:pPr>
        <w:rPr>
          <w:rFonts w:ascii="Nimbus Roman No9 L" w:hAnsi="Nimbus Roman No9 L"/>
          <w:b/>
          <w:bCs/>
          <w:sz w:val="30"/>
        </w:rPr>
      </w:pPr>
      <w:r>
        <w:rPr>
          <w:rFonts w:ascii="Nimbus Roman No9 L" w:hAnsi="Nimbus Roman No9 L"/>
          <w:b/>
          <w:bCs/>
          <w:sz w:val="30"/>
        </w:rPr>
        <w:t>KOMISJI SKARG, WNIOSKÓW I PETYCJI NA 2020 ROK</w:t>
      </w:r>
    </w:p>
    <w:p w:rsidR="00E11098" w:rsidRDefault="00E11098">
      <w:pPr>
        <w:rPr>
          <w:rFonts w:ascii="Nimbus Roman No9 L" w:hAnsi="Nimbus Roman No9 L"/>
          <w:sz w:val="30"/>
        </w:rPr>
      </w:pPr>
    </w:p>
    <w:p w:rsidR="00E11098" w:rsidRDefault="00BC3E2D">
      <w:pPr>
        <w:rPr>
          <w:rFonts w:ascii="Nimbus Roman No9 L" w:hAnsi="Nimbus Roman No9 L"/>
          <w:sz w:val="30"/>
        </w:rPr>
      </w:pPr>
      <w:r>
        <w:rPr>
          <w:rFonts w:ascii="Nimbus Roman No9 L" w:hAnsi="Nimbus Roman No9 L"/>
          <w:sz w:val="30"/>
        </w:rPr>
        <w:t>1. Rozpatrywanie skarg na działania wójta, a także  kierowników jednostek organizacyjnych.</w:t>
      </w:r>
    </w:p>
    <w:p w:rsidR="00E11098" w:rsidRDefault="00E11098">
      <w:pPr>
        <w:rPr>
          <w:rFonts w:ascii="Nimbus Roman No9 L" w:hAnsi="Nimbus Roman No9 L"/>
          <w:sz w:val="30"/>
        </w:rPr>
      </w:pPr>
    </w:p>
    <w:p w:rsidR="00E11098" w:rsidRDefault="00BC3E2D">
      <w:pPr>
        <w:rPr>
          <w:rFonts w:ascii="Nimbus Roman No9 L" w:hAnsi="Nimbus Roman No9 L"/>
          <w:sz w:val="30"/>
        </w:rPr>
      </w:pPr>
      <w:r>
        <w:rPr>
          <w:rFonts w:ascii="Nimbus Roman No9 L" w:hAnsi="Nimbus Roman No9 L"/>
          <w:sz w:val="30"/>
        </w:rPr>
        <w:t>2. Rozpatrywanie wpływających do Rady wniosków i petycji składanych przez obywateli.</w:t>
      </w:r>
    </w:p>
    <w:p w:rsidR="00E11098" w:rsidRDefault="00E11098">
      <w:pPr>
        <w:rPr>
          <w:rFonts w:ascii="Nimbus Roman No9 L" w:hAnsi="Nimbus Roman No9 L"/>
          <w:sz w:val="30"/>
        </w:rPr>
      </w:pPr>
    </w:p>
    <w:p w:rsidR="00E11098" w:rsidRDefault="00BC3E2D">
      <w:pPr>
        <w:rPr>
          <w:rFonts w:ascii="Nimbus Roman No9 L" w:hAnsi="Nimbus Roman No9 L"/>
          <w:sz w:val="30"/>
        </w:rPr>
      </w:pPr>
      <w:r>
        <w:rPr>
          <w:rFonts w:ascii="Nimbus Roman No9 L" w:hAnsi="Nimbus Roman No9 L"/>
          <w:sz w:val="30"/>
        </w:rPr>
        <w:t>3. Przygotowywanie projektów uchwał oraz uzasadnień dotyczących rozpatrywania skarg i petycji.</w:t>
      </w:r>
    </w:p>
    <w:p w:rsidR="00E11098" w:rsidRDefault="00E11098">
      <w:pPr>
        <w:rPr>
          <w:rFonts w:ascii="Nimbus Roman No9 L" w:hAnsi="Nimbus Roman No9 L"/>
          <w:sz w:val="30"/>
        </w:rPr>
      </w:pPr>
    </w:p>
    <w:p w:rsidR="00E11098" w:rsidRDefault="00BC3E2D">
      <w:pPr>
        <w:rPr>
          <w:rFonts w:ascii="Nimbus Roman No9 L" w:hAnsi="Nimbus Roman No9 L"/>
          <w:sz w:val="30"/>
        </w:rPr>
      </w:pPr>
      <w:r>
        <w:rPr>
          <w:rFonts w:ascii="Nimbus Roman No9 L" w:hAnsi="Nimbus Roman No9 L"/>
          <w:sz w:val="30"/>
        </w:rPr>
        <w:t>4. Opracowanie planu pracy Komisji skarg, wniosków i petycji na 2020r.</w:t>
      </w:r>
    </w:p>
    <w:p w:rsidR="00E11098" w:rsidRDefault="00E11098">
      <w:pPr>
        <w:rPr>
          <w:rFonts w:ascii="Nimbus Roman No9 L" w:hAnsi="Nimbus Roman No9 L"/>
          <w:sz w:val="30"/>
        </w:rPr>
      </w:pPr>
    </w:p>
    <w:p w:rsidR="00E11098" w:rsidRDefault="00BC3E2D">
      <w:pPr>
        <w:rPr>
          <w:rFonts w:ascii="Nimbus Roman No9 L" w:hAnsi="Nimbus Roman No9 L"/>
          <w:sz w:val="30"/>
        </w:rPr>
      </w:pPr>
      <w:r>
        <w:rPr>
          <w:rFonts w:ascii="Nimbus Roman No9 L" w:hAnsi="Nimbus Roman No9 L"/>
          <w:sz w:val="30"/>
        </w:rPr>
        <w:t xml:space="preserve">5. Opracowanie sprawozdania rocznego z pracy Komisji w 2020 r. </w:t>
      </w:r>
    </w:p>
    <w:p w:rsidR="00E11098" w:rsidRDefault="00E11098">
      <w:pPr>
        <w:rPr>
          <w:rFonts w:ascii="Nimbus Roman No9 L" w:hAnsi="Nimbus Roman No9 L"/>
          <w:sz w:val="30"/>
        </w:rPr>
      </w:pPr>
    </w:p>
    <w:p w:rsidR="00E11098" w:rsidRDefault="00BC3E2D">
      <w:pPr>
        <w:rPr>
          <w:rFonts w:ascii="Nimbus Roman No9 L" w:hAnsi="Nimbus Roman No9 L"/>
          <w:sz w:val="30"/>
        </w:rPr>
      </w:pPr>
      <w:r>
        <w:rPr>
          <w:rFonts w:ascii="Nimbus Roman No9 L" w:hAnsi="Nimbus Roman No9 L"/>
          <w:sz w:val="30"/>
        </w:rPr>
        <w:t>6. Stała współpraca z komisjami Rady.</w:t>
      </w:r>
    </w:p>
    <w:p w:rsidR="00E11098" w:rsidRDefault="00E11098">
      <w:pPr>
        <w:rPr>
          <w:rFonts w:ascii="Nimbus Roman No9 L" w:hAnsi="Nimbus Roman No9 L"/>
        </w:rPr>
      </w:pPr>
    </w:p>
    <w:p w:rsidR="00E11098" w:rsidRDefault="00E11098">
      <w:pPr>
        <w:rPr>
          <w:rFonts w:ascii="Nimbus Roman No9 L" w:hAnsi="Nimbus Roman No9 L"/>
        </w:rPr>
      </w:pPr>
    </w:p>
    <w:p w:rsidR="00E11098" w:rsidRDefault="00E11098">
      <w:pPr>
        <w:rPr>
          <w:rFonts w:ascii="Nimbus Roman No9 L" w:hAnsi="Nimbus Roman No9 L"/>
        </w:rPr>
      </w:pPr>
    </w:p>
    <w:p w:rsidR="00E11098" w:rsidRDefault="00BC3E2D">
      <w:pPr>
        <w:rPr>
          <w:rFonts w:ascii="Nimbus Roman No9 L" w:hAnsi="Nimbus Roman No9 L"/>
        </w:rPr>
      </w:pPr>
      <w:r>
        <w:rPr>
          <w:rFonts w:ascii="Nimbus Roman No9 L" w:hAnsi="Nimbus Roman No9 L"/>
        </w:rPr>
        <w:tab/>
      </w:r>
      <w:r>
        <w:rPr>
          <w:rFonts w:ascii="Nimbus Roman No9 L" w:hAnsi="Nimbus Roman No9 L"/>
        </w:rPr>
        <w:tab/>
      </w:r>
      <w:r>
        <w:rPr>
          <w:rFonts w:ascii="Nimbus Roman No9 L" w:hAnsi="Nimbus Roman No9 L"/>
        </w:rPr>
        <w:tab/>
      </w:r>
      <w:r>
        <w:rPr>
          <w:rFonts w:ascii="Nimbus Roman No9 L" w:hAnsi="Nimbus Roman No9 L"/>
        </w:rPr>
        <w:tab/>
      </w:r>
      <w:r>
        <w:rPr>
          <w:rFonts w:ascii="Nimbus Roman No9 L" w:hAnsi="Nimbus Roman No9 L"/>
        </w:rPr>
        <w:tab/>
      </w:r>
      <w:r>
        <w:rPr>
          <w:rFonts w:ascii="Nimbus Roman No9 L" w:hAnsi="Nimbus Roman No9 L"/>
        </w:rPr>
        <w:tab/>
      </w:r>
      <w:r>
        <w:rPr>
          <w:rFonts w:ascii="Nimbus Roman No9 L" w:hAnsi="Nimbus Roman No9 L"/>
        </w:rPr>
        <w:tab/>
      </w:r>
    </w:p>
    <w:p w:rsidR="00E11098" w:rsidRDefault="00E11098">
      <w:pPr>
        <w:rPr>
          <w:rFonts w:ascii="Nimbus Roman No9 L" w:hAnsi="Nimbus Roman No9 L"/>
        </w:rPr>
      </w:pPr>
    </w:p>
    <w:sectPr w:rsidR="00E11098" w:rsidSect="00E11098">
      <w:pgSz w:w="11906" w:h="16838"/>
      <w:pgMar w:top="1134" w:right="1128" w:bottom="1134" w:left="1917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rif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Nimbus Roman No9 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9"/>
  <w:hyphenationZone w:val="425"/>
  <w:characterSpacingControl w:val="doNotCompress"/>
  <w:compat/>
  <w:rsids>
    <w:rsidRoot w:val="00E11098"/>
    <w:rsid w:val="001833A8"/>
    <w:rsid w:val="00A1200A"/>
    <w:rsid w:val="00BC3E2D"/>
    <w:rsid w:val="00E1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09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E1109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rsid w:val="00E11098"/>
    <w:pPr>
      <w:spacing w:after="140" w:line="288" w:lineRule="auto"/>
    </w:pPr>
  </w:style>
  <w:style w:type="paragraph" w:styleId="Lista">
    <w:name w:val="List"/>
    <w:basedOn w:val="Tretekstu"/>
    <w:rsid w:val="00E11098"/>
  </w:style>
  <w:style w:type="paragraph" w:styleId="Podpis">
    <w:name w:val="Signature"/>
    <w:basedOn w:val="Normalny"/>
    <w:rsid w:val="00E1109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1109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Grażyna Kwiatkowska</cp:lastModifiedBy>
  <cp:revision>10</cp:revision>
  <cp:lastPrinted>2020-01-07T12:26:00Z</cp:lastPrinted>
  <dcterms:created xsi:type="dcterms:W3CDTF">2019-07-25T09:22:00Z</dcterms:created>
  <dcterms:modified xsi:type="dcterms:W3CDTF">2020-01-07T12:27:00Z</dcterms:modified>
  <dc:language>pl-PL</dc:language>
</cp:coreProperties>
</file>