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BF" w:rsidRDefault="00CB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12BF" w:rsidRDefault="007F57B6">
      <w:pPr>
        <w:spacing w:after="24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XXIX/192/18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RADY GMINY BONIEWO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z dnia 14 maja 2018 r.  </w:t>
      </w:r>
    </w:p>
    <w:p w:rsidR="00CB12BF" w:rsidRDefault="007F57B6">
      <w:pPr>
        <w:pStyle w:val="Nagwek3"/>
        <w:spacing w:line="360" w:lineRule="auto"/>
        <w:rPr>
          <w:b w:val="0"/>
          <w:sz w:val="22"/>
          <w:szCs w:val="22"/>
        </w:rPr>
      </w:pPr>
      <w:r>
        <w:rPr>
          <w:sz w:val="24"/>
          <w:szCs w:val="24"/>
        </w:rPr>
        <w:br/>
        <w:t xml:space="preserve">zmieniająca uchwałę w sprawie </w:t>
      </w:r>
      <w:r>
        <w:rPr>
          <w:rStyle w:val="Pogrubienie"/>
          <w:b/>
          <w:bCs/>
          <w:sz w:val="24"/>
          <w:szCs w:val="24"/>
        </w:rPr>
        <w:t xml:space="preserve"> przyjęcia Programu Rewitalizacji dla Gminy Boniewo na lata 2017-2023</w:t>
      </w:r>
    </w:p>
    <w:p w:rsidR="00CB12BF" w:rsidRDefault="007F57B6">
      <w:pPr>
        <w:pStyle w:val="Default"/>
        <w:spacing w:line="360" w:lineRule="auto"/>
      </w:pPr>
      <w:r>
        <w:rPr>
          <w:rFonts w:eastAsia="Times New Roman"/>
          <w:lang w:eastAsia="pl-PL"/>
        </w:rPr>
        <w:t>           </w:t>
      </w:r>
      <w:r>
        <w:t xml:space="preserve">Na podstawie art. 18 ust. 2 </w:t>
      </w:r>
      <w:proofErr w:type="spellStart"/>
      <w:r>
        <w:t>pkt</w:t>
      </w:r>
      <w:proofErr w:type="spellEnd"/>
      <w:r>
        <w:t xml:space="preserve"> 6 ustawy z dnia 8 marca 1990 r. o samorządzie gminnym (Dz. U. z 2017 r. poz. 1875, 2232 ; z 2018 r. poz. 130 ) </w:t>
      </w:r>
      <w:r>
        <w:rPr>
          <w:rFonts w:eastAsia="Times New Roman"/>
          <w:lang w:eastAsia="pl-PL"/>
        </w:rPr>
        <w:t xml:space="preserve">uchwala się, co następuje: </w:t>
      </w:r>
    </w:p>
    <w:p w:rsidR="00CB12BF" w:rsidRDefault="007F57B6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</w:rPr>
        <w:t>W uchwale Nr XXIII/158/17 Rady Gminy Boniewo  z dnia 29 września 2017 r.   w sp</w:t>
      </w:r>
      <w:r>
        <w:rPr>
          <w:rFonts w:ascii="Times New Roman" w:hAnsi="Times New Roman"/>
          <w:sz w:val="24"/>
          <w:szCs w:val="24"/>
        </w:rPr>
        <w:t xml:space="preserve">rawie </w:t>
      </w:r>
      <w:proofErr w:type="spellStart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przyjęciaProgramu</w:t>
      </w:r>
      <w:proofErr w:type="spellEnd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Rewitalizacji dla Gminy Boniewo na lata 2017-2023,</w:t>
      </w:r>
      <w:r>
        <w:rPr>
          <w:rFonts w:ascii="Times New Roman" w:hAnsi="Times New Roman"/>
          <w:sz w:val="24"/>
          <w:szCs w:val="24"/>
        </w:rPr>
        <w:t xml:space="preserve">zmienionej Uchwałą Nr XXVII/187/18Rady Gminy Boniewo  z dnia z dnia 12 marca 2018 r. w sprawie przyjęcia Programu Rewitalizacji dla Gminy Boniewo na lata 2017-2023,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 do uchw</w:t>
      </w:r>
      <w:r>
        <w:rPr>
          <w:rFonts w:ascii="Times New Roman" w:hAnsi="Times New Roman"/>
          <w:sz w:val="24"/>
          <w:szCs w:val="24"/>
        </w:rPr>
        <w:t>ały –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Program Rewitalizacji dla Gminy Boniewo na lata 2017-2023</w:t>
      </w:r>
      <w:r>
        <w:rPr>
          <w:rFonts w:ascii="Times New Roman" w:hAnsi="Times New Roman"/>
          <w:sz w:val="24"/>
          <w:szCs w:val="24"/>
        </w:rPr>
        <w:t xml:space="preserve">otrzymuje brzmienie określone w załączniku do niniejszej uchwały. </w:t>
      </w:r>
    </w:p>
    <w:p w:rsidR="00CB12BF" w:rsidRDefault="007F57B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 się Wójtowi Gminy Boniewo. </w:t>
      </w:r>
    </w:p>
    <w:p w:rsidR="00CB12BF" w:rsidRDefault="00CB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2BF" w:rsidRDefault="007F57B6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3.</w:t>
      </w:r>
      <w:r>
        <w:rPr>
          <w:rFonts w:ascii="Times New Roman" w:hAnsi="Times New Roman" w:cs="Times New Roman"/>
          <w:sz w:val="24"/>
          <w:szCs w:val="24"/>
        </w:rPr>
        <w:t>Uchwała wchodzi w życie z dniem podjęcia i podlega publikac</w:t>
      </w:r>
      <w:r>
        <w:rPr>
          <w:rFonts w:ascii="Times New Roman" w:hAnsi="Times New Roman" w:cs="Times New Roman"/>
          <w:sz w:val="24"/>
          <w:szCs w:val="24"/>
        </w:rPr>
        <w:t>ji w Biuletynie Informacji Publicznej Gminy Boniewo. </w:t>
      </w:r>
    </w:p>
    <w:p w:rsidR="00CB12BF" w:rsidRDefault="007F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Rady Gminy</w:t>
      </w:r>
    </w:p>
    <w:p w:rsidR="00CB12BF" w:rsidRDefault="00CB1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2BF" w:rsidRDefault="007F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Adam Ciesielski</w:t>
      </w:r>
    </w:p>
    <w:p w:rsidR="00CB12BF" w:rsidRDefault="007F57B6">
      <w:pPr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CB12BF" w:rsidRDefault="007F57B6">
      <w:p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Rewitalizacji został opracowany na podstawie Wytycznych w zakresie rewitalizacji w programach operacyjnych  na lata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2014-2020  Ministra Infrastruktury i Rozwoju.</w:t>
      </w:r>
    </w:p>
    <w:p w:rsidR="00CB12BF" w:rsidRDefault="007F57B6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Programu Rewitalizacji podyktowane zostało koniecznością dostosowania Programu do wymogów nowego okresu budżetowego Unii Europejskiej, w ramach którego będzie można pozyskać wsparcie na rewitalizacj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działań w sferze społecznej, gospodarczej, przestrzenno-funkcjonalnej, technicznej oraz środowiskowej na tereny objęte rewitalizacją znajdujące się w sytuacji kryzysowej.</w:t>
      </w:r>
    </w:p>
    <w:p w:rsidR="00CB12BF" w:rsidRDefault="007F57B6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  Programu Rewitalizacji oparto na konsultacji  społecznej poprzez  zamies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zczenie projektu zmian do Programu na stronie internetowej gminy Boniewo  </w:t>
      </w:r>
      <w:hyperlink r:id="rId4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www.bip.boniewo.pl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przekazano zmiany organizacjom pozarządowym, sołtysom wsi oraz członkom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Boniewo.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Aktualizacja Programu 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witalizacji związana  jest z  zaleceniami otrzymanymi  w kwietniu 2018 roku z Urzędu Marszałkowskiego Województwa Kujawsko-Pomorskiego. Zmiany  uwzględniły wskaźniki celu, korektę listy podstawowej projektów realizowanych </w:t>
      </w:r>
    </w:p>
    <w:p w:rsidR="00CB12BF" w:rsidRDefault="007F57B6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 Programie Rewitalizacji, zapew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niając  spójność ze stanowiskiem Kujawsko-Pomorskiego Urzędu Marszałkowskiego będącego  Instytucją  Zarządzającą Regionalnym Programem Operacyjnym dla Województwa Kujawsko-Pomorskiego na lata  2014 – 2020.</w:t>
      </w:r>
    </w:p>
    <w:p w:rsidR="00CB12BF" w:rsidRDefault="007F57B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konieczne do  spełnienia zasady kompleksowo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 w tym kompleksowości źródeł finansowania projektów  w ramach Programu,  nie ma wpływu na możliwość realizacji po uchwaleniu Programu Rewitalizacji przedsięwzięć rewitalizacyjnych zgłoszonych </w:t>
      </w:r>
    </w:p>
    <w:p w:rsidR="00CB12BF" w:rsidRDefault="007F57B6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prac nad Programem Rewitalizacji. </w:t>
      </w:r>
    </w:p>
    <w:p w:rsidR="00CB12BF" w:rsidRDefault="007F57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Wprowadzone zmiany zapewnią możliwość opracowywania Programu Rewitalizacji dla Gminy Boniewo, który  stanowić będzie podstawowe narzędzie prowadzenia rewitalizacji, zapewniające kompleksowość oraz działania w ścisłej współpracy ze społecznością lokalną. </w:t>
      </w:r>
    </w:p>
    <w:p w:rsidR="00CB12BF" w:rsidRDefault="007F5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Przewodniczący Rady Gminy</w:t>
      </w:r>
    </w:p>
    <w:p w:rsidR="00CB12BF" w:rsidRDefault="007F57B6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Adam Ciesielski</w:t>
      </w:r>
    </w:p>
    <w:p w:rsidR="00CB12BF" w:rsidRDefault="007F57B6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B12BF" w:rsidSect="00CB12B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2BF"/>
    <w:rsid w:val="007F57B6"/>
    <w:rsid w:val="00CB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FC"/>
    <w:pPr>
      <w:suppressAutoHyphens/>
      <w:spacing w:after="200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603A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6C2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03A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03AA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E9191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rsid w:val="00CB12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CB12BF"/>
    <w:pPr>
      <w:spacing w:after="140" w:line="288" w:lineRule="auto"/>
    </w:pPr>
  </w:style>
  <w:style w:type="paragraph" w:styleId="Lista">
    <w:name w:val="List"/>
    <w:basedOn w:val="Tretekstu"/>
    <w:rsid w:val="00CB12BF"/>
    <w:rPr>
      <w:rFonts w:cs="Arial"/>
    </w:rPr>
  </w:style>
  <w:style w:type="paragraph" w:styleId="Podpis">
    <w:name w:val="Signature"/>
    <w:basedOn w:val="Normalny"/>
    <w:rsid w:val="00CB12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B12BF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6C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92B12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bonie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2</cp:revision>
  <cp:lastPrinted>2018-05-15T14:24:00Z</cp:lastPrinted>
  <dcterms:created xsi:type="dcterms:W3CDTF">2018-05-29T12:26:00Z</dcterms:created>
  <dcterms:modified xsi:type="dcterms:W3CDTF">2018-05-29T12:26:00Z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