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/>
      </w:pPr>
      <w:r>
        <w:rPr/>
      </w:r>
    </w:p>
    <w:p>
      <w:pPr>
        <w:pStyle w:val="Normal"/>
        <w:spacing w:lineRule="auto" w:line="360"/>
        <w:ind w:left="4248" w:firstLine="708"/>
        <w:jc w:val="right"/>
        <w:rPr/>
      </w:pPr>
      <w:r>
        <w:rPr/>
        <w:t xml:space="preserve"> </w:t>
      </w:r>
      <w:r>
        <w:rPr/>
        <w:t>Załącznik do uchwały Nr XXVII/186/18</w:t>
      </w:r>
    </w:p>
    <w:p>
      <w:pPr>
        <w:pStyle w:val="Normal"/>
        <w:spacing w:lineRule="auto" w:line="360"/>
        <w:ind w:left="4956" w:hanging="0"/>
        <w:jc w:val="center"/>
        <w:rPr/>
      </w:pPr>
      <w:r>
        <w:rPr/>
        <w:t xml:space="preserve">Rady Gminy Boniewo </w:t>
      </w:r>
    </w:p>
    <w:p>
      <w:pPr>
        <w:pStyle w:val="Normal"/>
        <w:spacing w:lineRule="auto" w:line="360"/>
        <w:ind w:left="4956" w:hanging="0"/>
        <w:jc w:val="center"/>
        <w:rPr/>
      </w:pPr>
      <w:r>
        <w:rPr/>
        <w:t xml:space="preserve"> </w:t>
      </w:r>
      <w:r>
        <w:rPr/>
        <w:t>z dnia 12 marca 2018 r.</w:t>
      </w:r>
    </w:p>
    <w:p>
      <w:pPr>
        <w:pStyle w:val="Normal"/>
        <w:spacing w:lineRule="auto" w:line="360"/>
        <w:ind w:left="5664" w:hanging="0"/>
        <w:jc w:val="right"/>
        <w:rPr/>
      </w:pPr>
      <w:r>
        <w:rPr/>
      </w:r>
    </w:p>
    <w:p>
      <w:pPr>
        <w:pStyle w:val="Normal"/>
        <w:spacing w:lineRule="auto" w:line="360"/>
        <w:ind w:left="5664" w:hanging="0"/>
        <w:jc w:val="right"/>
        <w:rPr/>
      </w:pPr>
      <w:r>
        <w:rPr/>
      </w:r>
    </w:p>
    <w:p>
      <w:pPr>
        <w:pStyle w:val="Normal"/>
        <w:spacing w:lineRule="auto" w:line="360"/>
        <w:ind w:left="5664" w:hanging="0"/>
        <w:rPr/>
      </w:pPr>
      <w:r>
        <w:rPr/>
      </w:r>
    </w:p>
    <w:p>
      <w:pPr>
        <w:pStyle w:val="Normal"/>
        <w:spacing w:lineRule="auto" w:line="360"/>
        <w:ind w:left="5664" w:hanging="0"/>
        <w:rPr/>
      </w:pPr>
      <w:r>
        <w:rPr/>
        <w:t xml:space="preserve"> </w:t>
      </w:r>
    </w:p>
    <w:p>
      <w:pPr>
        <w:pStyle w:val="Normal"/>
        <w:spacing w:lineRule="auto" w:line="360"/>
        <w:ind w:left="5664" w:hanging="5664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left="5664" w:hanging="5664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left="5664" w:hanging="5664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left="5664" w:hanging="5664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left="5664" w:hanging="5664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left="5664" w:hanging="5664"/>
        <w:jc w:val="center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360"/>
        <w:outlineLvl w:val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360"/>
        <w:jc w:val="center"/>
        <w:outlineLvl w:val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360"/>
        <w:jc w:val="center"/>
        <w:outlineLvl w:val="0"/>
        <w:rPr>
          <w:b/>
          <w:b/>
        </w:rPr>
      </w:pPr>
      <w:r>
        <w:rPr>
          <w:b/>
        </w:rPr>
        <w:t xml:space="preserve">S p r a w o z d a n i e </w:t>
      </w:r>
    </w:p>
    <w:p>
      <w:pPr>
        <w:pStyle w:val="Normal"/>
        <w:spacing w:lineRule="auto" w:line="360"/>
        <w:ind w:hanging="1344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  <w:bCs/>
        </w:rPr>
        <w:t xml:space="preserve">Z realizacji Programu współpracy Gminy Boniewo z organizacjami  pozarządowymi oraz podmiotami, o których mowa w art.3 ust.3 ustawy z dnia 24 kwietnia 2003 roku </w:t>
      </w:r>
    </w:p>
    <w:p>
      <w:pPr>
        <w:pStyle w:val="Normal"/>
        <w:rPr/>
      </w:pPr>
      <w:r>
        <w:rPr>
          <w:b/>
          <w:bCs/>
        </w:rPr>
        <w:t xml:space="preserve">o działalności pożytku publicznego i o wolontariacie za 2017 rok </w:t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360"/>
        <w:outlineLvl w:val="0"/>
        <w:rPr>
          <w:b/>
          <w:b/>
        </w:rPr>
      </w:pPr>
      <w:r>
        <w:rPr>
          <w:b/>
        </w:rPr>
        <w:t>Wprowadzenie</w:t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both"/>
        <w:rPr/>
      </w:pPr>
      <w:r>
        <w:rPr/>
        <w:t>Gmina Boniewo  uchwałą Nr  X/V/116/16   Rady Gminy Boniewo z dnia 14 listopada 2016  roku  przyjęła  „</w:t>
      </w:r>
      <w:r>
        <w:rPr>
          <w:bCs/>
        </w:rPr>
        <w:t xml:space="preserve">Program współpracy Gminy Boniewo na 2017 rok z organizacjami pozarządowymi oraz podmiotami , o których mowa w art. 3 ust. 3 ustawy z dnia 24 kwietnia 2003 r. o działalności pożytku publicznego i o wolontariacie  „ </w:t>
      </w:r>
      <w:r>
        <w:rPr/>
        <w:t xml:space="preserve">zwany dalej </w:t>
      </w:r>
      <w:r>
        <w:rPr>
          <w:i/>
        </w:rPr>
        <w:t xml:space="preserve">Programem. </w:t>
      </w:r>
      <w:r>
        <w:rPr/>
        <w:t>Podjęcie inicjatywy uchwałodawczej wynikało z art. 5 ust. 3 ustawy z dnia 24 kwietnia 2003 roku o działalności pożytku publicznego i o wolontariacie (</w:t>
      </w:r>
      <w:r>
        <w:rPr>
          <w:bCs/>
        </w:rPr>
        <w:t xml:space="preserve">Dz.U.2016.poz. 1817 </w:t>
      </w:r>
      <w:r>
        <w:rPr/>
        <w:t>ze zm.) nakładającego na organ samorządu terytorialnego obowiązek uchwalania corocznych programów współpracy z organizacjami pozarządowymi.</w:t>
      </w:r>
    </w:p>
    <w:p>
      <w:pPr>
        <w:pStyle w:val="Normal"/>
        <w:spacing w:lineRule="auto" w:line="36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360"/>
        <w:ind w:firstLine="709"/>
        <w:jc w:val="both"/>
        <w:rPr>
          <w:b/>
          <w:b/>
        </w:rPr>
      </w:pPr>
      <w:r>
        <w:rPr/>
        <w:t xml:space="preserve">Zgodnie z założeniem </w:t>
      </w:r>
      <w:r>
        <w:rPr>
          <w:b/>
        </w:rPr>
        <w:t>Programu,</w:t>
      </w:r>
      <w:r>
        <w:rPr/>
        <w:t xml:space="preserve"> Wójt Gminy  jest zobowiązany do przedłożenia Radzie Gminy Boniewo  informacji o sposobie realizacji </w:t>
      </w:r>
      <w:r>
        <w:rPr>
          <w:b/>
        </w:rPr>
        <w:t>Programu.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i/>
        </w:rPr>
        <w:t xml:space="preserve">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było przede wszystkim: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było budowanie i umacniane partnerstwa pomiędzy samorządem a organizacjami pozarządowymi, jak również zwiększenie efektywnej realizacji zadań samorządu Gminy Boniewo  na rzecz mieszkańców regionu.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Celami szczegółowymi programu były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</w:t>
      </w:r>
    </w:p>
    <w:p>
      <w:pPr>
        <w:pStyle w:val="Default"/>
        <w:spacing w:lineRule="auto" w:line="360"/>
        <w:jc w:val="both"/>
        <w:rPr/>
      </w:pPr>
      <w:r>
        <w:rPr>
          <w:sz w:val="22"/>
          <w:szCs w:val="22"/>
        </w:rPr>
        <w:t xml:space="preserve">- powstanie inicjatyw, nowatorskich rozwiązań realizacji zadań w różnych obszarach zadań publicznych wychodzących naprzeciw oczekiwaniom i dążeniom społecznym oraz umożliwiających rozwiązanie problemów społecznych.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/>
        <w:t>Cele realizowane były w formie współpracy finansowej i pozafinansowej, obejmującej następujące priorytetowe obszary zadań publicznych:</w:t>
      </w:r>
    </w:p>
    <w:p>
      <w:pPr>
        <w:pStyle w:val="Normal"/>
        <w:spacing w:lineRule="auto" w:line="360"/>
        <w:ind w:left="283" w:hanging="0"/>
        <w:jc w:val="both"/>
        <w:rPr/>
      </w:pPr>
      <w:r>
        <w:rPr/>
        <w:t>1) pomocy społecznej ,</w:t>
      </w:r>
    </w:p>
    <w:p>
      <w:pPr>
        <w:pStyle w:val="Normal"/>
        <w:spacing w:lineRule="auto" w:line="360"/>
        <w:ind w:left="283" w:hanging="0"/>
        <w:jc w:val="both"/>
        <w:rPr/>
      </w:pPr>
      <w:r>
        <w:rPr/>
        <w:t xml:space="preserve">2) ochrony zdrowia, </w:t>
      </w:r>
    </w:p>
    <w:p>
      <w:pPr>
        <w:pStyle w:val="Normal"/>
        <w:spacing w:lineRule="auto" w:line="360"/>
        <w:ind w:left="283" w:hanging="0"/>
        <w:jc w:val="both"/>
        <w:rPr/>
      </w:pPr>
      <w:r>
        <w:rPr/>
        <w:t xml:space="preserve">3) z zakresu kultury i ochrony dziedzictwa narodowego, </w:t>
      </w:r>
    </w:p>
    <w:p>
      <w:pPr>
        <w:pStyle w:val="Normal"/>
        <w:spacing w:lineRule="auto" w:line="360"/>
        <w:ind w:left="283" w:hanging="0"/>
        <w:jc w:val="both"/>
        <w:rPr/>
      </w:pPr>
      <w:r>
        <w:rPr/>
        <w:t>4) upowszechniania kultury fizycznej i sportu .</w:t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  <w:t>I.  Współpraca o charakterze finansowym  przy realizacji zadań publicznych</w:t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360" w:leader="none"/>
        </w:tabs>
        <w:spacing w:lineRule="auto" w:line="360"/>
        <w:jc w:val="both"/>
        <w:rPr/>
      </w:pPr>
      <w:r>
        <w:rPr/>
        <w:tab/>
        <w:t xml:space="preserve">Współpraca o charakterze finansowym Gminy Boniewo z organizacjami pozarządowymi oraz innymi podmiotami prowadzącymi działalność pożytku publicznego polegała na realizacji zadań publicznych w formie ich wspierania wraz z udzieleniem dofinansowania jako partner . </w:t>
      </w:r>
    </w:p>
    <w:p>
      <w:pPr>
        <w:pStyle w:val="Normal"/>
        <w:tabs>
          <w:tab w:val="left" w:pos="360" w:leader="none"/>
        </w:tabs>
        <w:spacing w:lineRule="auto" w:line="360"/>
        <w:jc w:val="both"/>
        <w:rPr/>
      </w:pPr>
      <w:r>
        <w:rPr/>
      </w:r>
    </w:p>
    <w:p>
      <w:pPr>
        <w:pStyle w:val="Normal"/>
        <w:tabs>
          <w:tab w:val="left" w:pos="360" w:leader="none"/>
        </w:tabs>
        <w:spacing w:lineRule="auto" w:line="360"/>
        <w:jc w:val="both"/>
        <w:rPr/>
      </w:pPr>
      <w:r>
        <w:rPr/>
        <w:t>1.Gmina Boniewo w roku 2017 nie ogłosiła konkursów w zakresie zlecenia czy powierzania  zadań organizacjom pozarządowym.</w:t>
      </w:r>
    </w:p>
    <w:p>
      <w:pPr>
        <w:pStyle w:val="Normal"/>
        <w:tabs>
          <w:tab w:val="left" w:pos="360" w:leader="none"/>
        </w:tabs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W 2017 roku Gmina na realizację zadań wymienionych poniżej  udostępniła nieodpłatnie halę widowiskowo-sportową oraz boiska sportowe z wyposażeniem.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  <w:sz w:val="22"/>
          <w:szCs w:val="22"/>
        </w:rPr>
        <w:t xml:space="preserve">„ </w:t>
      </w:r>
      <w:r>
        <w:rPr>
          <w:b/>
          <w:sz w:val="22"/>
          <w:szCs w:val="22"/>
        </w:rPr>
        <w:t xml:space="preserve">Igrzyska Młodzieży Szkolnej- Finały Powiatowe” zadanie dofinansowane ze środków Powiatu Włocławskiego oraz </w:t>
      </w:r>
      <w:r>
        <w:rPr>
          <w:b/>
        </w:rPr>
        <w:t>Gminy Boniewo  , która  dofinansowała  realizację w/w zadań poprzez zakup nagród , napoi, wyżywienia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  <w:sz w:val="22"/>
          <w:szCs w:val="22"/>
        </w:rPr>
        <w:t xml:space="preserve">„ </w:t>
      </w:r>
      <w:r>
        <w:rPr>
          <w:b/>
          <w:sz w:val="22"/>
          <w:szCs w:val="22"/>
        </w:rPr>
        <w:t xml:space="preserve">Gimnazjada –finały powiatowe „  zadanie dofinansowane ze środków Powiatu Włocławskiego oraz </w:t>
      </w:r>
      <w:r>
        <w:rPr>
          <w:b/>
        </w:rPr>
        <w:t>Gminy Boniewo , która  dofinansowała  realizację w/w zadań poprzez zakup nagród , napoi, wyżywienia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b/>
          <w:sz w:val="22"/>
          <w:szCs w:val="22"/>
        </w:rPr>
        <w:t>„</w:t>
      </w:r>
      <w:r>
        <w:rPr>
          <w:b/>
        </w:rPr>
        <w:t>Turnieju piłki nożnej”</w:t>
      </w:r>
      <w:r>
        <w:rPr>
          <w:b/>
          <w:sz w:val="28"/>
          <w:szCs w:val="28"/>
        </w:rPr>
        <w:t xml:space="preserve">  </w:t>
      </w:r>
      <w:r>
        <w:rPr>
          <w:b/>
        </w:rPr>
        <w:t xml:space="preserve">Zadanie dofinansowane ze środków Województwa Kujawsko-Pomorskiego </w:t>
      </w:r>
      <w:r>
        <w:rPr>
          <w:b/>
          <w:sz w:val="22"/>
          <w:szCs w:val="22"/>
        </w:rPr>
        <w:t xml:space="preserve">oraz </w:t>
      </w:r>
      <w:r>
        <w:rPr>
          <w:b/>
        </w:rPr>
        <w:t>Gminy Boniewo , która  dofinansowała  realizację w/w zadań poprzez zakup nagród , napoi, wyżywienia</w:t>
      </w:r>
    </w:p>
    <w:p>
      <w:pPr>
        <w:pStyle w:val="Normal"/>
        <w:spacing w:lineRule="auto" w:line="360"/>
        <w:jc w:val="both"/>
        <w:rPr/>
      </w:pPr>
      <w:r>
        <w:rPr>
          <w:b/>
          <w:u w:val="none"/>
        </w:rPr>
        <w:t>Zorganizowanie „ I Biegu pamięci”</w:t>
      </w:r>
      <w:r>
        <w:rPr>
          <w:b/>
          <w:u w:val="single"/>
        </w:rPr>
        <w:t xml:space="preserve"> </w:t>
      </w:r>
      <w:r>
        <w:rPr>
          <w:b/>
        </w:rPr>
        <w:t>Zadanie dofinansowane ze środków Gminy Boniewo , która  dofinansowała  realizację w/w zadań poprzez zakup nagród , napoi, wyżywienia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3. Gmina Boniewo użyczyła nieodpłatnie Stowarzyszeniu Osób i Rodzin Osób Niepełnosprawnych oraz Rodzin Patologicznych  w Boniewie, salę z przeznaczeniem na prowadzenie rehabilitacji , zajęć , szkoleń , kursów dla osób zagrożonych społecznym wykluczeniem.</w:t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both"/>
        <w:rPr/>
      </w:pPr>
      <w:r>
        <w:rPr>
          <w:b/>
        </w:rPr>
        <w:t>II. Współpraca o charakterze pozafinansowym   przy realizacji zadań publicznych:</w:t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W 2017 roku wnioski o dofinansowanie projektów realizowanych przez Stowarzyszenie Rozwoju Gminy Boniewo były pisane a następnie rozliczane przez pracownika Urzędu Gminy Boniewo 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Pracownik gminy Boniewo napisał i złożył wnioski o dofinansowanie na rok 2018 „</w:t>
      </w:r>
      <w:r>
        <w:rPr>
          <w:b/>
          <w:sz w:val="22"/>
          <w:szCs w:val="22"/>
        </w:rPr>
        <w:t>Rozwijamy zainteresowania, unikamy wykluczenia  „</w:t>
      </w:r>
      <w:r>
        <w:rPr>
          <w:b/>
        </w:rPr>
        <w:t>SOŁTYSIADA 2018 „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Gmina na własnej stronie internetowej prowadziła promocję projektów realizowanych przez organizacje pozarządowe.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Organizacje opiniują projekty wszystkich dokumentów strategicznych w tym rocznych Programów współpracy z organizacjami pozarządowymi.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 xml:space="preserve">Organizacje pozarządowe zostały zaproszone do współpracy nad Programem Rewitalizacji Gminy Boniewo. 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Pracownicy urzędu gminy pomagają w prowadzeniu postępowań o udzielenie zamówienia publicznego.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Przedstawiciele organizacji pozarządowych są członkami zespołów konsultacyjnych czy ewaluacyjnych projektów strategicznych.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Wszystkie organizacje pozarządowe są zapraszane na spotkania integracyjne, konsultacyjne , uroczystości szkolne i gminne, inne aktywizujące społeczność gmin wiejskich.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Członkowie organizacji biorą udział w Gminnej Komisji Rozwiązywania Problemów Alkoholowych.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Organizacje pozarządowe są partnerami w realizacji zadań na rzecz Gminy .</w:t>
      </w:r>
    </w:p>
    <w:p>
      <w:pPr>
        <w:pStyle w:val="Normal"/>
        <w:numPr>
          <w:ilvl w:val="1"/>
          <w:numId w:val="1"/>
        </w:numPr>
        <w:spacing w:lineRule="auto" w:line="360"/>
        <w:jc w:val="both"/>
        <w:rPr/>
      </w:pPr>
      <w:r>
        <w:rPr/>
        <w:t>Gmina nieodpłatnie prowadzi dowożenie do szkół dzieci.</w:t>
      </w:r>
    </w:p>
    <w:p>
      <w:pPr>
        <w:pStyle w:val="Normal"/>
        <w:numPr>
          <w:ilvl w:val="0"/>
          <w:numId w:val="0"/>
        </w:numPr>
        <w:spacing w:lineRule="auto" w:line="36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360"/>
        <w:jc w:val="both"/>
        <w:outlineLvl w:val="0"/>
        <w:rPr/>
      </w:pPr>
      <w:r>
        <w:rPr>
          <w:b/>
        </w:rPr>
        <w:t xml:space="preserve">Podsumowanie </w:t>
      </w:r>
    </w:p>
    <w:p>
      <w:pPr>
        <w:pStyle w:val="Normal"/>
        <w:numPr>
          <w:ilvl w:val="0"/>
          <w:numId w:val="0"/>
        </w:numPr>
        <w:spacing w:lineRule="auto" w:line="360"/>
        <w:jc w:val="both"/>
        <w:outlineLvl w:val="0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firstLine="708"/>
        <w:jc w:val="both"/>
        <w:rPr/>
      </w:pPr>
      <w:r>
        <w:rPr/>
        <w:t xml:space="preserve">Współpraca Gminy Boniewo z organizacjami pozarządowymi oraz innymi podmiotami prowadzącymi działalność pożytku publicznego odbywała się na zasadach pomocniczości, suwerenności stron, partnerstwa, efektywności, uczciwej konkurencji i jawności.  Realizowana była na różnych  obszarach tematycznych, zarówno w formie finansowej realizacji zadań publicznych, jak i w formach pozafinansowych. </w:t>
      </w:r>
    </w:p>
    <w:p>
      <w:pPr>
        <w:pStyle w:val="Normal"/>
        <w:numPr>
          <w:ilvl w:val="0"/>
          <w:numId w:val="0"/>
        </w:numPr>
        <w:spacing w:lineRule="auto" w:line="360"/>
        <w:ind w:firstLine="708"/>
        <w:jc w:val="both"/>
        <w:outlineLvl w:val="0"/>
        <w:rPr/>
      </w:pPr>
      <w:r>
        <w:rPr/>
        <w:t xml:space="preserve">Przedstawiciele organizacji pozarządowych oraz osoby zainteresowane problematyką trzeciego sektora mają  możliwość korzystania ze stałego wsparcia merytorycznego u pracowników Urzędu </w:t>
      </w:r>
      <w:r>
        <w:rPr/>
        <w:t>G</w:t>
      </w:r>
      <w:r>
        <w:rPr/>
        <w:t xml:space="preserve">miny Boniewo . </w:t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418" w:right="1418" w:header="0" w:top="1134" w:footer="709" w:bottom="1021" w:gutter="0"/>
      <w:pgNumType w:start="0" w:fmt="decimal"/>
      <w:formProt w:val="false"/>
      <w:titlePg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"/>
      </w:docPartObj>
      <w:id w:val="43061717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Stopka"/>
      <w:ind w:right="360" w:hanging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f63a2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Nagwek1">
    <w:name w:val="Nagłówek 1"/>
    <w:basedOn w:val="Normal"/>
    <w:qFormat/>
    <w:rsid w:val="008d517b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Nagłówek 2"/>
    <w:basedOn w:val="Normal"/>
    <w:qFormat/>
    <w:rsid w:val="00db076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Nagłówek 3"/>
    <w:basedOn w:val="Normal"/>
    <w:qFormat/>
    <w:rsid w:val="00b612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Nagłówek 5"/>
    <w:basedOn w:val="Normal"/>
    <w:link w:val="Nagwek5Znak"/>
    <w:qFormat/>
    <w:rsid w:val="00236c87"/>
    <w:pPr>
      <w:keepNext/>
      <w:spacing w:lineRule="auto" w:line="360" w:before="120" w:after="120"/>
      <w:jc w:val="both"/>
      <w:outlineLvl w:val="0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semiHidden/>
    <w:qFormat/>
    <w:rsid w:val="008c17e1"/>
    <w:rPr>
      <w:vertAlign w:val="superscript"/>
    </w:rPr>
  </w:style>
  <w:style w:type="character" w:styleId="Pagenumber">
    <w:name w:val="page number"/>
    <w:basedOn w:val="DefaultParagraphFont"/>
    <w:qFormat/>
    <w:rsid w:val="005426c5"/>
    <w:rPr/>
  </w:style>
  <w:style w:type="character" w:styleId="Strong">
    <w:name w:val="Strong"/>
    <w:uiPriority w:val="99"/>
    <w:qFormat/>
    <w:rsid w:val="003c7eb1"/>
    <w:rPr>
      <w:b/>
      <w:bCs/>
    </w:rPr>
  </w:style>
  <w:style w:type="character" w:styleId="Nagwek5Znak" w:customStyle="1">
    <w:name w:val="Nagłówek 5 Znak"/>
    <w:link w:val="Nagwek5"/>
    <w:qFormat/>
    <w:rsid w:val="00236c87"/>
    <w:rPr>
      <w:b/>
      <w:sz w:val="28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236c87"/>
    <w:rPr/>
  </w:style>
  <w:style w:type="character" w:styleId="Tekstpodstawowywcity2Znak" w:customStyle="1">
    <w:name w:val="Tekst podstawowy wcięty 2 Znak"/>
    <w:basedOn w:val="DefaultParagraphFont"/>
    <w:link w:val="Tekstpodstawowywcity2"/>
    <w:qFormat/>
    <w:rsid w:val="00236c87"/>
    <w:rPr/>
  </w:style>
  <w:style w:type="character" w:styleId="Wiadcz" w:customStyle="1">
    <w:name w:val="wiad_c_z"/>
    <w:basedOn w:val="DefaultParagraphFont"/>
    <w:qFormat/>
    <w:rsid w:val="00236c87"/>
    <w:rPr/>
  </w:style>
  <w:style w:type="character" w:styleId="TytuZnak" w:customStyle="1">
    <w:name w:val="Tytuł Znak"/>
    <w:link w:val="Tytu"/>
    <w:qFormat/>
    <w:rsid w:val="007c649c"/>
    <w:rPr>
      <w:b/>
      <w:sz w:val="28"/>
    </w:rPr>
  </w:style>
  <w:style w:type="character" w:styleId="Wyrnienie">
    <w:name w:val="Wyróżnienie"/>
    <w:qFormat/>
    <w:rsid w:val="00c97a1e"/>
    <w:rPr>
      <w:i/>
      <w:iCs/>
    </w:rPr>
  </w:style>
  <w:style w:type="character" w:styleId="Annotationreference">
    <w:name w:val="annotation reference"/>
    <w:qFormat/>
    <w:rsid w:val="006f31e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qFormat/>
    <w:rsid w:val="006f31eb"/>
    <w:rPr/>
  </w:style>
  <w:style w:type="character" w:styleId="TematkomentarzaZnak" w:customStyle="1">
    <w:name w:val="Temat komentarza Znak"/>
    <w:link w:val="Tematkomentarza"/>
    <w:qFormat/>
    <w:rsid w:val="006f31eb"/>
    <w:rPr>
      <w:b/>
      <w:bCs/>
    </w:rPr>
  </w:style>
  <w:style w:type="character" w:styleId="TekstdymkaZnak" w:customStyle="1">
    <w:name w:val="Tekst dymka Znak"/>
    <w:link w:val="Tekstdymka"/>
    <w:qFormat/>
    <w:rsid w:val="006f31eb"/>
    <w:rPr>
      <w:rFonts w:ascii="Tahoma" w:hAnsi="Tahoma" w:cs="Tahoma"/>
      <w:sz w:val="16"/>
      <w:szCs w:val="16"/>
    </w:rPr>
  </w:style>
  <w:style w:type="character" w:styleId="TekstprzypisukocowegoZnak" w:customStyle="1">
    <w:name w:val="Tekst przypisu końcowego Znak"/>
    <w:basedOn w:val="DefaultParagraphFont"/>
    <w:link w:val="Tekstprzypisukocowego"/>
    <w:qFormat/>
    <w:rsid w:val="00f171ac"/>
    <w:rPr/>
  </w:style>
  <w:style w:type="character" w:styleId="Endnotereference">
    <w:name w:val="endnote reference"/>
    <w:qFormat/>
    <w:rsid w:val="00f171ac"/>
    <w:rPr>
      <w:vertAlign w:val="superscript"/>
    </w:rPr>
  </w:style>
  <w:style w:type="character" w:styleId="NagwekZnak" w:customStyle="1">
    <w:name w:val="Nagłówek Znak"/>
    <w:link w:val="Nagwek"/>
    <w:qFormat/>
    <w:rsid w:val="00c00373"/>
    <w:rPr>
      <w:sz w:val="24"/>
      <w:szCs w:val="24"/>
    </w:rPr>
  </w:style>
  <w:style w:type="character" w:styleId="Czeinternetowe">
    <w:name w:val="Łącze internetowe"/>
    <w:rsid w:val="00b612c3"/>
    <w:rPr>
      <w:color w:val="0000FF"/>
      <w:u w:val="single"/>
    </w:rPr>
  </w:style>
  <w:style w:type="character" w:styleId="FollowedHyperlink">
    <w:name w:val="FollowedHyperlink"/>
    <w:qFormat/>
    <w:rsid w:val="00b612c3"/>
    <w:rPr>
      <w:color w:val="800080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75159"/>
    <w:rPr>
      <w:sz w:val="24"/>
      <w:szCs w:val="24"/>
    </w:rPr>
  </w:style>
  <w:style w:type="character" w:styleId="ListLabel1">
    <w:name w:val="ListLabel 1"/>
    <w:qFormat/>
    <w:rPr>
      <w:rFonts w:cs="French Script MT"/>
    </w:rPr>
  </w:style>
  <w:style w:type="character" w:styleId="ListLabel2">
    <w:name w:val="ListLabel 2"/>
    <w:qFormat/>
    <w:rPr>
      <w:b w:val="false"/>
    </w:rPr>
  </w:style>
  <w:style w:type="character" w:styleId="ListLabel3">
    <w:name w:val="ListLabel 3"/>
    <w:qFormat/>
    <w:rPr>
      <w:i w:val="false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b w:val="false"/>
      <w:i w:val="false"/>
    </w:rPr>
  </w:style>
  <w:style w:type="character" w:styleId="ListLabel6">
    <w:name w:val="ListLabel 6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link w:val="TekstpodstawowyZnak"/>
    <w:rsid w:val="00236c87"/>
    <w:pPr>
      <w:spacing w:before="0" w:after="120"/>
    </w:pPr>
    <w:rPr>
      <w:sz w:val="20"/>
      <w:szCs w:val="20"/>
    </w:rPr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semiHidden/>
    <w:qFormat/>
    <w:rsid w:val="008c17e1"/>
    <w:pPr/>
    <w:rPr>
      <w:sz w:val="20"/>
      <w:szCs w:val="20"/>
    </w:rPr>
  </w:style>
  <w:style w:type="paragraph" w:styleId="Stopka">
    <w:name w:val="Stopka"/>
    <w:basedOn w:val="Normal"/>
    <w:link w:val="StopkaZnak"/>
    <w:uiPriority w:val="99"/>
    <w:rsid w:val="005426c5"/>
    <w:pPr>
      <w:tabs>
        <w:tab w:val="center" w:pos="4536" w:leader="none"/>
        <w:tab w:val="right" w:pos="9072" w:leader="none"/>
      </w:tabs>
    </w:pPr>
    <w:rPr/>
  </w:style>
  <w:style w:type="paragraph" w:styleId="BodyTextIndent2">
    <w:name w:val="Body Text Indent 2"/>
    <w:basedOn w:val="Normal"/>
    <w:link w:val="Tekstpodstawowywcity2Znak"/>
    <w:qFormat/>
    <w:rsid w:val="00236c87"/>
    <w:pPr>
      <w:spacing w:lineRule="auto" w:line="480" w:before="0" w:after="120"/>
      <w:ind w:left="283" w:hanging="0"/>
    </w:pPr>
    <w:rPr>
      <w:sz w:val="20"/>
      <w:szCs w:val="20"/>
    </w:rPr>
  </w:style>
  <w:style w:type="paragraph" w:styleId="ListParagraph">
    <w:name w:val="List Paragraph"/>
    <w:basedOn w:val="Normal"/>
    <w:uiPriority w:val="99"/>
    <w:qFormat/>
    <w:rsid w:val="00857d74"/>
    <w:pPr>
      <w:ind w:left="708" w:hanging="0"/>
    </w:pPr>
    <w:rPr/>
  </w:style>
  <w:style w:type="paragraph" w:styleId="Tytu">
    <w:name w:val="Tytuł"/>
    <w:basedOn w:val="Normal"/>
    <w:link w:val="TytuZnak"/>
    <w:qFormat/>
    <w:rsid w:val="007c649c"/>
    <w:pPr>
      <w:jc w:val="center"/>
    </w:pPr>
    <w:rPr>
      <w:b/>
      <w:sz w:val="28"/>
      <w:szCs w:val="20"/>
    </w:rPr>
  </w:style>
  <w:style w:type="paragraph" w:styleId="Annotationtext">
    <w:name w:val="annotation text"/>
    <w:basedOn w:val="Normal"/>
    <w:link w:val="TekstkomentarzaZnak"/>
    <w:qFormat/>
    <w:rsid w:val="006f31eb"/>
    <w:pPr/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qFormat/>
    <w:rsid w:val="006f31eb"/>
    <w:pPr/>
    <w:rPr>
      <w:b/>
      <w:bCs/>
    </w:rPr>
  </w:style>
  <w:style w:type="paragraph" w:styleId="BalloonText">
    <w:name w:val="Balloon Text"/>
    <w:basedOn w:val="Normal"/>
    <w:link w:val="TekstdymkaZnak"/>
    <w:qFormat/>
    <w:rsid w:val="006f31eb"/>
    <w:pPr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TekstprzypisukocowegoZnak"/>
    <w:qFormat/>
    <w:rsid w:val="00f171ac"/>
    <w:pPr/>
    <w:rPr>
      <w:sz w:val="20"/>
      <w:szCs w:val="20"/>
    </w:rPr>
  </w:style>
  <w:style w:type="paragraph" w:styleId="Gwka">
    <w:name w:val="Główka"/>
    <w:basedOn w:val="Normal"/>
    <w:link w:val="NagwekZnak"/>
    <w:rsid w:val="00c00373"/>
    <w:pPr>
      <w:tabs>
        <w:tab w:val="center" w:pos="4536" w:leader="none"/>
        <w:tab w:val="right" w:pos="9072" w:leader="none"/>
      </w:tabs>
    </w:pPr>
    <w:rPr/>
  </w:style>
  <w:style w:type="paragraph" w:styleId="Wcicietrecitekstu">
    <w:name w:val="Wcięcie treści tekstu"/>
    <w:basedOn w:val="Tretekstu"/>
    <w:qFormat/>
    <w:rsid w:val="00db0760"/>
    <w:pPr>
      <w:ind w:firstLine="210"/>
    </w:pPr>
    <w:rPr>
      <w:sz w:val="24"/>
      <w:szCs w:val="24"/>
    </w:rPr>
  </w:style>
  <w:style w:type="paragraph" w:styleId="NormalWeb">
    <w:name w:val="Normal (Web)"/>
    <w:basedOn w:val="Normal"/>
    <w:qFormat/>
    <w:rsid w:val="00a363c5"/>
    <w:pPr>
      <w:spacing w:beforeAutospacing="1" w:afterAutospacing="1"/>
    </w:pPr>
    <w:rPr/>
  </w:style>
  <w:style w:type="paragraph" w:styleId="Akapitzlist1" w:customStyle="1">
    <w:name w:val="Akapit z listą1"/>
    <w:basedOn w:val="Normal"/>
    <w:qFormat/>
    <w:rsid w:val="00db0760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</w:rPr>
  </w:style>
  <w:style w:type="paragraph" w:styleId="DocumentMap">
    <w:name w:val="Document Map"/>
    <w:basedOn w:val="Normal"/>
    <w:semiHidden/>
    <w:qFormat/>
    <w:rsid w:val="007470f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dytext" w:customStyle="1">
    <w:name w:val="bodytext"/>
    <w:basedOn w:val="Normal"/>
    <w:qFormat/>
    <w:rsid w:val="00931906"/>
    <w:pPr>
      <w:spacing w:beforeAutospacing="1" w:afterAutospacing="1"/>
    </w:pPr>
    <w:rPr/>
  </w:style>
  <w:style w:type="paragraph" w:styleId="Bezodstpw1" w:customStyle="1">
    <w:name w:val="Bez odstępów1"/>
    <w:qFormat/>
    <w:rsid w:val="00012b05"/>
    <w:pPr>
      <w:widowControl/>
      <w:suppressAutoHyphens w:val="true"/>
      <w:bidi w:val="0"/>
      <w:jc w:val="left"/>
    </w:pPr>
    <w:rPr>
      <w:rFonts w:ascii="Times New Roman" w:hAnsi="Times New Roman" w:eastAsia="Calibri" w:cs="Times New Roman"/>
      <w:color w:val="00000A"/>
      <w:sz w:val="24"/>
      <w:szCs w:val="24"/>
      <w:lang w:val="pl-PL" w:eastAsia="pl-PL" w:bidi="ar-SA"/>
    </w:rPr>
  </w:style>
  <w:style w:type="paragraph" w:styleId="WWTekstpodstawowy2" w:customStyle="1">
    <w:name w:val="WW-Tekst podstawowy 2"/>
    <w:basedOn w:val="Normal"/>
    <w:qFormat/>
    <w:rsid w:val="002b3697"/>
    <w:pPr/>
    <w:rPr>
      <w:rFonts w:ascii="Calibri" w:hAnsi="Calibri" w:eastAsia="Calibri"/>
      <w:i/>
      <w:iCs/>
      <w:sz w:val="22"/>
      <w:szCs w:val="22"/>
    </w:rPr>
  </w:style>
  <w:style w:type="paragraph" w:styleId="Default" w:customStyle="1">
    <w:name w:val="Default"/>
    <w:qFormat/>
    <w:rsid w:val="00986782"/>
    <w:pPr>
      <w:widowControl/>
      <w:suppressAutoHyphens w:val="true"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val="pl-PL" w:eastAsia="en-US" w:bidi="ar-SA"/>
    </w:rPr>
  </w:style>
  <w:style w:type="paragraph" w:styleId="BodyText2">
    <w:name w:val="Body Text 2"/>
    <w:basedOn w:val="Normal"/>
    <w:qFormat/>
    <w:rsid w:val="00ec037a"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de683c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LibreOffice/4.4.3.2$Windows_x86 LibreOffice_project/88805f81e9fe61362df02b9941de8e38a9b5fd16</Application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2018-03-01T12:24:00Z</dcterms:created>
  <dc:creator>e.glodowska</dc:creator>
  <dc:language>pl-PL</dc:language>
  <cp:lastPrinted>2018-03-09T11:54:24Z</cp:lastPrinted>
  <dcterms:modified xsi:type="dcterms:W3CDTF">2018-03-09T14:12:11Z</dcterms:modified>
  <cp:revision>7</cp:revision>
  <dc:title>Załącznik do uchwały nr 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