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153B8">
      <w:pPr>
        <w:jc w:val="center"/>
      </w:pPr>
      <w:r>
        <w:rPr>
          <w:rFonts w:eastAsia="Times New Roman"/>
        </w:rPr>
        <w:t xml:space="preserve">                                </w:t>
      </w:r>
      <w:r>
        <w:rPr>
          <w:rFonts w:eastAsia="Times New Roman"/>
          <w:sz w:val="21"/>
          <w:szCs w:val="21"/>
        </w:rPr>
        <w:t xml:space="preserve">               </w:t>
      </w:r>
    </w:p>
    <w:p w:rsidR="00000000" w:rsidRDefault="007153B8">
      <w:pPr>
        <w:jc w:val="center"/>
        <w:rPr>
          <w:sz w:val="21"/>
          <w:szCs w:val="21"/>
        </w:rPr>
      </w:pPr>
    </w:p>
    <w:p w:rsidR="00000000" w:rsidRDefault="007153B8">
      <w:r>
        <w:rPr>
          <w:sz w:val="21"/>
          <w:szCs w:val="21"/>
        </w:rPr>
        <w:t xml:space="preserve">Działając w oparciu o art. 35 ust.1 ustawy z dnia 21 sierpnia 1997 r. o gospodarce nieruchomościami/ Dz.U. z 2016 r., poz. 710 z późn. zmian./   </w:t>
      </w:r>
      <w:r>
        <w:rPr>
          <w:b/>
          <w:bCs/>
          <w:sz w:val="21"/>
          <w:szCs w:val="21"/>
        </w:rPr>
        <w:t>o g ł a s z a m :</w:t>
      </w:r>
    </w:p>
    <w:p w:rsidR="00000000" w:rsidRDefault="007153B8">
      <w:pPr>
        <w:jc w:val="center"/>
        <w:rPr>
          <w:sz w:val="21"/>
          <w:szCs w:val="21"/>
        </w:rPr>
      </w:pPr>
    </w:p>
    <w:p w:rsidR="00000000" w:rsidRDefault="007153B8">
      <w:pPr>
        <w:jc w:val="center"/>
      </w:pPr>
      <w:r>
        <w:rPr>
          <w:b/>
          <w:bCs/>
        </w:rPr>
        <w:t xml:space="preserve">W Y K A Z  </w:t>
      </w:r>
    </w:p>
    <w:p w:rsidR="00000000" w:rsidRDefault="007153B8">
      <w:r>
        <w:rPr>
          <w:rFonts w:eastAsia="Times New Roman"/>
          <w:b/>
          <w:bCs/>
        </w:rPr>
        <w:t xml:space="preserve"> </w:t>
      </w:r>
      <w:r>
        <w:rPr>
          <w:b/>
          <w:bCs/>
        </w:rPr>
        <w:t>nieruchomości gruntowej stanow</w:t>
      </w:r>
      <w:r>
        <w:rPr>
          <w:b/>
          <w:bCs/>
        </w:rPr>
        <w:t xml:space="preserve">iącej własność Gminy Boniewo przeznaczonej do sprzedaży w drodze przetargu </w:t>
      </w:r>
    </w:p>
    <w:p w:rsidR="00000000" w:rsidRDefault="007153B8">
      <w:pPr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70"/>
        <w:gridCol w:w="841"/>
        <w:gridCol w:w="1282"/>
        <w:gridCol w:w="1982"/>
        <w:gridCol w:w="1575"/>
        <w:gridCol w:w="3165"/>
        <w:gridCol w:w="1920"/>
        <w:gridCol w:w="2362"/>
      </w:tblGrid>
      <w:tr w:rsidR="00000000">
        <w:trPr>
          <w:tblHeader/>
        </w:trPr>
        <w:tc>
          <w:tcPr>
            <w:tcW w:w="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>Numer</w:t>
            </w:r>
          </w:p>
          <w:p w:rsidR="00000000" w:rsidRDefault="007153B8">
            <w:pPr>
              <w:pStyle w:val="WW-Nagwektabeli"/>
            </w:pPr>
            <w:r>
              <w:rPr>
                <w:sz w:val="22"/>
                <w:szCs w:val="22"/>
              </w:rPr>
              <w:t>działki</w:t>
            </w:r>
          </w:p>
        </w:tc>
        <w:tc>
          <w:tcPr>
            <w:tcW w:w="1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>Pow. działki   m2</w:t>
            </w:r>
          </w:p>
        </w:tc>
        <w:tc>
          <w:tcPr>
            <w:tcW w:w="19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 xml:space="preserve">Księga </w:t>
            </w:r>
          </w:p>
          <w:p w:rsidR="00000000" w:rsidRDefault="007153B8">
            <w:pPr>
              <w:pStyle w:val="WW-Nagwektabeli"/>
            </w:pPr>
            <w:r>
              <w:rPr>
                <w:sz w:val="22"/>
                <w:szCs w:val="22"/>
              </w:rPr>
              <w:t>Wieczysta</w:t>
            </w:r>
          </w:p>
        </w:tc>
        <w:tc>
          <w:tcPr>
            <w:tcW w:w="15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>Położenie</w:t>
            </w:r>
          </w:p>
        </w:tc>
        <w:tc>
          <w:tcPr>
            <w:tcW w:w="31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 xml:space="preserve">Opis nieruchomości </w:t>
            </w:r>
          </w:p>
        </w:tc>
        <w:tc>
          <w:tcPr>
            <w:tcW w:w="19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 xml:space="preserve">Przeznaczenie                w planie </w:t>
            </w:r>
          </w:p>
        </w:tc>
        <w:tc>
          <w:tcPr>
            <w:tcW w:w="23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Nagwektabeli"/>
              <w:snapToGrid w:val="0"/>
            </w:pPr>
            <w:r>
              <w:rPr>
                <w:sz w:val="22"/>
                <w:szCs w:val="22"/>
              </w:rPr>
              <w:t xml:space="preserve">Cena nieruchomości               w zł </w:t>
            </w:r>
            <w:r>
              <w:rPr>
                <w:b w:val="0"/>
                <w:bCs w:val="0"/>
                <w:sz w:val="22"/>
                <w:szCs w:val="22"/>
              </w:rPr>
              <w:t xml:space="preserve"> </w:t>
            </w:r>
          </w:p>
        </w:tc>
      </w:tr>
      <w:tr w:rsidR="00000000">
        <w:tc>
          <w:tcPr>
            <w:tcW w:w="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1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bottom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</w:tr>
      <w:tr w:rsidR="00000000">
        <w:trPr>
          <w:trHeight w:val="1976"/>
        </w:trPr>
        <w:tc>
          <w:tcPr>
            <w:tcW w:w="4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1.</w:t>
            </w:r>
          </w:p>
          <w:p w:rsidR="00000000" w:rsidRDefault="007153B8">
            <w:pPr>
              <w:pStyle w:val="WW-Zawartotabeli"/>
              <w:jc w:val="center"/>
              <w:rPr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b/>
                <w:bCs/>
                <w:sz w:val="22"/>
                <w:szCs w:val="22"/>
              </w:rPr>
              <w:t>219/5</w:t>
            </w: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b/>
                <w:bCs/>
                <w:sz w:val="22"/>
                <w:szCs w:val="22"/>
              </w:rPr>
              <w:t>2594</w:t>
            </w: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2"/>
                <w:szCs w:val="22"/>
              </w:rPr>
              <w:t>WL1W/00060256/2</w:t>
            </w: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BONIEWO </w:t>
            </w:r>
            <w:r>
              <w:rPr>
                <w:sz w:val="22"/>
                <w:szCs w:val="22"/>
              </w:rPr>
              <w:t>obręb Boniewo</w:t>
            </w:r>
            <w:r>
              <w:rPr>
                <w:b/>
                <w:bCs/>
                <w:sz w:val="22"/>
                <w:szCs w:val="22"/>
              </w:rPr>
              <w:t xml:space="preserve"> ul. Ogrodowa</w:t>
            </w: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  <w:p w:rsidR="00000000" w:rsidRDefault="007153B8">
            <w:pPr>
              <w:pStyle w:val="WW-Zawartotabeli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Zawartotabeli"/>
              <w:snapToGrid w:val="0"/>
            </w:pPr>
            <w:r>
              <w:rPr>
                <w:sz w:val="22"/>
                <w:szCs w:val="22"/>
              </w:rPr>
              <w:t>Teren dzialki nieogrodzony, w części porośnięty drzewami.Grunt działki w niewielkiej części utwardzony bloczkami betonowymi typu trylinka.Dostęp do uzbrojenia w instalację e</w:t>
            </w:r>
            <w:r>
              <w:rPr>
                <w:sz w:val="22"/>
                <w:szCs w:val="22"/>
              </w:rPr>
              <w:t xml:space="preserve">lektryczną i wodno-kanalizacyjną z odpływem do ogólnospławnej sieci gminnej dogodny. </w:t>
            </w:r>
          </w:p>
        </w:tc>
        <w:tc>
          <w:tcPr>
            <w:tcW w:w="19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sz w:val="20"/>
                <w:szCs w:val="20"/>
              </w:rPr>
              <w:t>Brak planu</w:t>
            </w:r>
            <w:r>
              <w:rPr>
                <w:b/>
                <w:bCs/>
                <w:sz w:val="20"/>
                <w:szCs w:val="20"/>
              </w:rPr>
              <w:t xml:space="preserve">.                          </w:t>
            </w:r>
            <w:r>
              <w:rPr>
                <w:sz w:val="20"/>
                <w:szCs w:val="20"/>
              </w:rPr>
              <w:t>W studium uwarunkowań                        i kierunków zagospodarowania gminy teren ten przeznaczony jest na cele ochrony zdrowia i</w:t>
            </w:r>
            <w:r>
              <w:rPr>
                <w:sz w:val="20"/>
                <w:szCs w:val="20"/>
              </w:rPr>
              <w:t xml:space="preserve"> opieki społecznej. Planuje się zmianę przeznaczenia na cele budownictwa mieszkaniowego                      z usługami.</w:t>
            </w:r>
          </w:p>
        </w:tc>
        <w:tc>
          <w:tcPr>
            <w:tcW w:w="236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7153B8">
            <w:pPr>
              <w:pStyle w:val="WW-Zawartotabeli"/>
              <w:snapToGrid w:val="0"/>
              <w:jc w:val="center"/>
            </w:pPr>
            <w:r>
              <w:rPr>
                <w:b/>
                <w:bCs/>
                <w:sz w:val="22"/>
                <w:szCs w:val="22"/>
              </w:rPr>
              <w:t>13.400,00  zł netto</w:t>
            </w:r>
          </w:p>
        </w:tc>
      </w:tr>
    </w:tbl>
    <w:p w:rsidR="00000000" w:rsidRDefault="007153B8"/>
    <w:p w:rsidR="00000000" w:rsidRDefault="007153B8">
      <w:r>
        <w:rPr>
          <w:b/>
          <w:bCs/>
          <w:sz w:val="21"/>
          <w:szCs w:val="21"/>
        </w:rPr>
        <w:t>Uwaga :</w:t>
      </w:r>
      <w:r>
        <w:rPr>
          <w:sz w:val="21"/>
          <w:szCs w:val="21"/>
        </w:rPr>
        <w:t xml:space="preserve"> Sprzedaż nieruchomości zgodnie z przepisami ustawy z dnia 11 marca 2004 roku o podatku od towarów i usług</w:t>
      </w:r>
      <w:r>
        <w:rPr>
          <w:sz w:val="21"/>
          <w:szCs w:val="21"/>
        </w:rPr>
        <w:t xml:space="preserve"> ( Dz.U. z 2016 r., poz..710 z późn. zm.)   </w:t>
      </w:r>
    </w:p>
    <w:p w:rsidR="00000000" w:rsidRDefault="007153B8">
      <w:r>
        <w:rPr>
          <w:rFonts w:eastAsia="Times New Roman"/>
          <w:sz w:val="21"/>
          <w:szCs w:val="21"/>
        </w:rPr>
        <w:t xml:space="preserve">               </w:t>
      </w:r>
      <w:r>
        <w:rPr>
          <w:sz w:val="21"/>
          <w:szCs w:val="21"/>
        </w:rPr>
        <w:t>objęta jest 23 % stawką podatku VAT.</w:t>
      </w:r>
    </w:p>
    <w:p w:rsidR="00000000" w:rsidRDefault="007153B8">
      <w:pPr>
        <w:rPr>
          <w:sz w:val="21"/>
          <w:szCs w:val="21"/>
        </w:rPr>
      </w:pPr>
    </w:p>
    <w:p w:rsidR="00000000" w:rsidRDefault="007153B8">
      <w:r>
        <w:t xml:space="preserve">Wykaz wywieszono na tablicy ogłoszeń w Urzędzie Gminy w Boniewie na okres 21 dni tj. od 19.04.2017 r.,  oraz podano do publicznej wiadomości                  </w:t>
      </w:r>
      <w:r>
        <w:t xml:space="preserve">     w sposób zwyczajowo przyjęty, przez ogłoszenie w prasie i na stronie internetowej.</w:t>
      </w:r>
    </w:p>
    <w:p w:rsidR="00000000" w:rsidRDefault="007153B8"/>
    <w:p w:rsidR="00000000" w:rsidRDefault="007153B8">
      <w:r>
        <w:t xml:space="preserve">Sporządziła :                                                                                                                                                        </w:t>
      </w:r>
    </w:p>
    <w:p w:rsidR="00000000" w:rsidRDefault="007153B8">
      <w:r>
        <w:t>R</w:t>
      </w:r>
      <w:r>
        <w:t xml:space="preserve">enata Pawłowska                                                                                                                                               </w:t>
      </w:r>
    </w:p>
    <w:p w:rsidR="007153B8" w:rsidRDefault="007153B8">
      <w:r>
        <w:rPr>
          <w:rFonts w:eastAsia="Times New Roman"/>
        </w:rPr>
        <w:t xml:space="preserve">                                                                                                 </w:t>
      </w:r>
      <w:r>
        <w:rPr>
          <w:rFonts w:eastAsia="Times New Roman"/>
        </w:rPr>
        <w:t xml:space="preserve">                                                                             </w:t>
      </w:r>
    </w:p>
    <w:sectPr w:rsidR="007153B8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0B12DE"/>
    <w:rsid w:val="000B12DE"/>
    <w:rsid w:val="00715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Tahoma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PAWŁOWSKA</dc:creator>
  <cp:lastModifiedBy>Zdzisława Bywalska</cp:lastModifiedBy>
  <cp:revision>2</cp:revision>
  <cp:lastPrinted>2017-04-19T05:48:00Z</cp:lastPrinted>
  <dcterms:created xsi:type="dcterms:W3CDTF">2017-04-26T08:07:00Z</dcterms:created>
  <dcterms:modified xsi:type="dcterms:W3CDTF">2017-04-26T08:07:00Z</dcterms:modified>
</cp:coreProperties>
</file>